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CC" w:rsidRPr="005708CC" w:rsidRDefault="005708CC" w:rsidP="005708CC">
      <w:pPr>
        <w:jc w:val="center"/>
        <w:rPr>
          <w:color w:val="FF0000"/>
          <w:sz w:val="36"/>
          <w:szCs w:val="36"/>
        </w:rPr>
      </w:pPr>
      <w:r w:rsidRPr="005708CC">
        <w:rPr>
          <w:color w:val="FF0000"/>
          <w:sz w:val="36"/>
          <w:szCs w:val="36"/>
        </w:rPr>
        <w:fldChar w:fldCharType="begin"/>
      </w:r>
      <w:r w:rsidRPr="005708CC">
        <w:rPr>
          <w:color w:val="FF0000"/>
          <w:sz w:val="36"/>
          <w:szCs w:val="36"/>
        </w:rPr>
        <w:instrText xml:space="preserve"> HYPERLINK "https://www.sciencedirect.com/topics/social-sciences/human-geography" \o "Learn more about Human Geography from ScienceDirect's AI-generated Topic Pages" </w:instrText>
      </w:r>
      <w:r w:rsidRPr="005708CC">
        <w:rPr>
          <w:color w:val="FF0000"/>
          <w:sz w:val="36"/>
          <w:szCs w:val="36"/>
        </w:rPr>
        <w:fldChar w:fldCharType="separate"/>
      </w:r>
      <w:r w:rsidRPr="005708CC">
        <w:rPr>
          <w:rStyle w:val="Hyperlink"/>
          <w:color w:val="FF0000"/>
          <w:sz w:val="36"/>
          <w:szCs w:val="36"/>
        </w:rPr>
        <w:t>Human geography</w:t>
      </w:r>
      <w:r w:rsidRPr="005708CC">
        <w:rPr>
          <w:color w:val="FF0000"/>
          <w:sz w:val="36"/>
          <w:szCs w:val="36"/>
        </w:rPr>
        <w:fldChar w:fldCharType="end"/>
      </w:r>
    </w:p>
    <w:p w:rsidR="00000000" w:rsidRDefault="005708CC">
      <w:pPr>
        <w:rPr>
          <w:rFonts w:ascii="Arial" w:hAnsi="Arial" w:cs="Arial"/>
          <w:color w:val="2E2E2E"/>
          <w:sz w:val="28"/>
        </w:rPr>
      </w:pPr>
      <w:hyperlink r:id="rId4" w:tooltip="Learn more about Human Geography from ScienceDirect's AI-generated Topic Pages" w:history="1">
        <w:r>
          <w:rPr>
            <w:rStyle w:val="Hyperlink"/>
            <w:rFonts w:ascii="Arial" w:hAnsi="Arial" w:cs="Arial"/>
            <w:color w:val="0C7DBB"/>
            <w:sz w:val="28"/>
            <w:u w:val="none"/>
          </w:rPr>
          <w:t>Human geography</w:t>
        </w:r>
      </w:hyperlink>
      <w:r>
        <w:rPr>
          <w:rFonts w:ascii="Arial" w:hAnsi="Arial" w:cs="Arial"/>
          <w:color w:val="2E2E2E"/>
          <w:sz w:val="28"/>
        </w:rPr>
        <w:t xml:space="preserve"> is a major </w:t>
      </w:r>
      <w:proofErr w:type="spellStart"/>
      <w:r>
        <w:rPr>
          <w:rFonts w:ascii="Arial" w:hAnsi="Arial" w:cs="Arial"/>
          <w:color w:val="2E2E2E"/>
          <w:sz w:val="28"/>
        </w:rPr>
        <w:t>subdiscipline</w:t>
      </w:r>
      <w:proofErr w:type="spellEnd"/>
      <w:r>
        <w:rPr>
          <w:rFonts w:ascii="Arial" w:hAnsi="Arial" w:cs="Arial"/>
          <w:color w:val="2E2E2E"/>
          <w:sz w:val="28"/>
        </w:rPr>
        <w:t xml:space="preserve"> within the wider subject field of geography. Traditionally, geography is considered the study of the Earth's environments and peoples, and the interactions between them. ‘Geography’ comes from ancient Greek origins (Eratosthenes was the first to use it), literally translating as ‘to write or describe the world’. In classical and Enlightenment geography, humans and the ‘natural’ world were usually described in conjunction, often in a regional fashion, as Europeans encountered unfamiliar places in exploration and empire. Since the late nineteenth century, this conjoint understanding of geography – as describing the natural and human world, region by region – has gradually been augmented by more precise </w:t>
      </w:r>
      <w:proofErr w:type="spellStart"/>
      <w:r>
        <w:rPr>
          <w:rFonts w:ascii="Arial" w:hAnsi="Arial" w:cs="Arial"/>
          <w:color w:val="2E2E2E"/>
          <w:sz w:val="28"/>
        </w:rPr>
        <w:t>subdisciplinary</w:t>
      </w:r>
      <w:proofErr w:type="spellEnd"/>
      <w:r>
        <w:rPr>
          <w:rFonts w:ascii="Arial" w:hAnsi="Arial" w:cs="Arial"/>
          <w:color w:val="2E2E2E"/>
          <w:sz w:val="28"/>
        </w:rPr>
        <w:t xml:space="preserve"> pursuits and identities. The most basic of these describes geography as consisting two fundamental halves: physical and </w:t>
      </w:r>
      <w:hyperlink r:id="rId5" w:tooltip="Learn more about Human Geography from ScienceDirect's AI-generated Topic Pages" w:history="1">
        <w:r>
          <w:rPr>
            <w:rStyle w:val="Hyperlink"/>
            <w:rFonts w:ascii="Arial" w:hAnsi="Arial" w:cs="Arial"/>
            <w:color w:val="0C7DBB"/>
            <w:sz w:val="28"/>
            <w:u w:val="none"/>
          </w:rPr>
          <w:t>human geography</w:t>
        </w:r>
      </w:hyperlink>
      <w:r>
        <w:rPr>
          <w:rFonts w:ascii="Arial" w:hAnsi="Arial" w:cs="Arial"/>
          <w:color w:val="2E2E2E"/>
          <w:sz w:val="28"/>
        </w:rPr>
        <w:t>. Physical geography generally means the science of the Earth's surface, while </w:t>
      </w:r>
      <w:r>
        <w:rPr>
          <w:rStyle w:val="topic-highlight"/>
          <w:rFonts w:ascii="Arial" w:hAnsi="Arial" w:cs="Arial"/>
          <w:color w:val="2E2E2E"/>
          <w:sz w:val="28"/>
        </w:rPr>
        <w:t>human geography</w:t>
      </w:r>
      <w:r>
        <w:rPr>
          <w:rFonts w:ascii="Arial" w:hAnsi="Arial" w:cs="Arial"/>
          <w:color w:val="2E2E2E"/>
          <w:sz w:val="28"/>
        </w:rPr>
        <w:t xml:space="preserve"> usually refers to the study of its peoples, and geographical interpretations of economies, cultural identities, political territories, and societies. Physical geographers classify and analyze landforms and ecosystems, explain hydrological, </w:t>
      </w:r>
      <w:proofErr w:type="spellStart"/>
      <w:r>
        <w:rPr>
          <w:rFonts w:ascii="Arial" w:hAnsi="Arial" w:cs="Arial"/>
          <w:color w:val="2E2E2E"/>
          <w:sz w:val="28"/>
        </w:rPr>
        <w:t>geomorphological</w:t>
      </w:r>
      <w:proofErr w:type="spellEnd"/>
      <w:r>
        <w:rPr>
          <w:rFonts w:ascii="Arial" w:hAnsi="Arial" w:cs="Arial"/>
          <w:color w:val="2E2E2E"/>
          <w:sz w:val="28"/>
        </w:rPr>
        <w:t>, and coastal processes, and examine problems such as erosion, pollution, and climatic variability. Human geographers analyze population trends, theorize social and cultural change, interpret geopolitical conflict, and seek to explain the geography of human economic activities around the world. How exactly this </w:t>
      </w:r>
      <w:hyperlink r:id="rId6" w:tooltip="Learn more about Division of Labour from ScienceDirect's AI-generated Topic Pages" w:history="1">
        <w:r>
          <w:rPr>
            <w:rStyle w:val="Hyperlink"/>
            <w:rFonts w:ascii="Arial" w:hAnsi="Arial" w:cs="Arial"/>
            <w:color w:val="0C7DBB"/>
            <w:sz w:val="28"/>
            <w:u w:val="none"/>
          </w:rPr>
          <w:t>division of labor</w:t>
        </w:r>
      </w:hyperlink>
      <w:r>
        <w:rPr>
          <w:rFonts w:ascii="Arial" w:hAnsi="Arial" w:cs="Arial"/>
          <w:color w:val="2E2E2E"/>
          <w:sz w:val="28"/>
        </w:rPr>
        <w:t xml:space="preserve"> came to be is a most pivotal story of contemporary geography. It is a story about twentieth-century scientific fragmentation, and about different theories on the status of </w:t>
      </w:r>
      <w:proofErr w:type="gramStart"/>
      <w:r>
        <w:rPr>
          <w:rFonts w:ascii="Arial" w:hAnsi="Arial" w:cs="Arial"/>
          <w:color w:val="2E2E2E"/>
          <w:sz w:val="28"/>
        </w:rPr>
        <w:t>humans</w:t>
      </w:r>
      <w:proofErr w:type="gramEnd"/>
      <w:r>
        <w:rPr>
          <w:rFonts w:ascii="Arial" w:hAnsi="Arial" w:cs="Arial"/>
          <w:color w:val="2E2E2E"/>
          <w:sz w:val="28"/>
        </w:rPr>
        <w:t xml:space="preserve"> vis-à-vis nonhuman nature. It is also a more slippery and difficult story about how academic </w:t>
      </w:r>
      <w:proofErr w:type="spellStart"/>
      <w:r>
        <w:rPr>
          <w:rFonts w:ascii="Arial" w:hAnsi="Arial" w:cs="Arial"/>
          <w:color w:val="2E2E2E"/>
          <w:sz w:val="28"/>
        </w:rPr>
        <w:t>knowledges</w:t>
      </w:r>
      <w:proofErr w:type="spellEnd"/>
      <w:r>
        <w:rPr>
          <w:rFonts w:ascii="Arial" w:hAnsi="Arial" w:cs="Arial"/>
          <w:color w:val="2E2E2E"/>
          <w:sz w:val="28"/>
        </w:rPr>
        <w:t xml:space="preserve"> are produced, mutate, and travel (and how this happens in particular places), how </w:t>
      </w:r>
      <w:proofErr w:type="spellStart"/>
      <w:r>
        <w:rPr>
          <w:rFonts w:ascii="Arial" w:hAnsi="Arial" w:cs="Arial"/>
          <w:color w:val="2E2E2E"/>
          <w:sz w:val="28"/>
        </w:rPr>
        <w:t>knowledges</w:t>
      </w:r>
      <w:proofErr w:type="spellEnd"/>
      <w:r>
        <w:rPr>
          <w:rFonts w:ascii="Arial" w:hAnsi="Arial" w:cs="Arial"/>
          <w:color w:val="2E2E2E"/>
          <w:sz w:val="28"/>
        </w:rPr>
        <w:t xml:space="preserve"> find popularity, fade away, or are challenged in time and across space. The central division of labor in geography – produced by these means over more than a hundred years – has established and defined the space within which most human geographical practice now occurs. This article is an introductory overview of contemporary human geography and the stories underlying it.</w:t>
      </w:r>
    </w:p>
    <w:p w:rsidR="005708CC" w:rsidRPr="005708CC" w:rsidRDefault="005708CC" w:rsidP="005708CC">
      <w:pPr>
        <w:spacing w:after="0" w:line="240" w:lineRule="auto"/>
        <w:jc w:val="center"/>
        <w:outlineLvl w:val="2"/>
        <w:rPr>
          <w:rFonts w:ascii="Arial" w:eastAsia="Times New Roman" w:hAnsi="Arial" w:cs="Arial"/>
          <w:color w:val="FF0000"/>
          <w:sz w:val="27"/>
          <w:szCs w:val="27"/>
        </w:rPr>
      </w:pPr>
      <w:r w:rsidRPr="005708CC">
        <w:rPr>
          <w:rFonts w:ascii="Arial" w:eastAsia="Times New Roman" w:hAnsi="Arial" w:cs="Arial"/>
          <w:color w:val="FF0000"/>
          <w:sz w:val="27"/>
          <w:szCs w:val="27"/>
        </w:rPr>
        <w:lastRenderedPageBreak/>
        <w:t>The Emergence of National Schools: The Role of Human Geography in Germany and France</w:t>
      </w:r>
    </w:p>
    <w:p w:rsidR="005708CC" w:rsidRPr="005708CC" w:rsidRDefault="005708CC" w:rsidP="005708CC">
      <w:pPr>
        <w:spacing w:after="0" w:line="360" w:lineRule="atLeast"/>
        <w:rPr>
          <w:rFonts w:ascii="Arial" w:eastAsia="Times New Roman" w:hAnsi="Arial" w:cs="Arial"/>
          <w:color w:val="2E2E2E"/>
          <w:sz w:val="28"/>
        </w:rPr>
      </w:pPr>
      <w:hyperlink r:id="rId7" w:tooltip="Learn more about Human Geography from ScienceDirect's AI-generated Topic Pages" w:history="1">
        <w:r w:rsidRPr="005708CC">
          <w:rPr>
            <w:rFonts w:ascii="Arial" w:eastAsia="Times New Roman" w:hAnsi="Arial" w:cs="Arial"/>
            <w:color w:val="0C7DBB"/>
            <w:sz w:val="28"/>
          </w:rPr>
          <w:t>Human geography</w:t>
        </w:r>
      </w:hyperlink>
      <w:r w:rsidRPr="005708CC">
        <w:rPr>
          <w:rFonts w:ascii="Arial" w:eastAsia="Times New Roman" w:hAnsi="Arial" w:cs="Arial"/>
          <w:color w:val="2E2E2E"/>
          <w:sz w:val="28"/>
        </w:rPr>
        <w:t xml:space="preserve"> appeared in the 1880s and 1890s. </w:t>
      </w:r>
      <w:proofErr w:type="spellStart"/>
      <w:r w:rsidRPr="005708CC">
        <w:rPr>
          <w:rFonts w:ascii="Arial" w:eastAsia="Times New Roman" w:hAnsi="Arial" w:cs="Arial"/>
          <w:color w:val="2E2E2E"/>
          <w:sz w:val="28"/>
        </w:rPr>
        <w:t>Ratzel</w:t>
      </w:r>
      <w:proofErr w:type="spellEnd"/>
      <w:r w:rsidRPr="005708CC">
        <w:rPr>
          <w:rFonts w:ascii="Arial" w:eastAsia="Times New Roman" w:hAnsi="Arial" w:cs="Arial"/>
          <w:color w:val="2E2E2E"/>
          <w:sz w:val="28"/>
        </w:rPr>
        <w:t xml:space="preserve"> coined the term ‘</w:t>
      </w:r>
      <w:proofErr w:type="spellStart"/>
      <w:r w:rsidRPr="005708CC">
        <w:rPr>
          <w:rFonts w:ascii="Arial" w:eastAsia="Times New Roman" w:hAnsi="Arial" w:cs="Arial"/>
          <w:color w:val="2E2E2E"/>
          <w:sz w:val="28"/>
        </w:rPr>
        <w:t>anthropogeographie</w:t>
      </w:r>
      <w:proofErr w:type="spellEnd"/>
      <w:r w:rsidRPr="005708CC">
        <w:rPr>
          <w:rFonts w:ascii="Arial" w:eastAsia="Times New Roman" w:hAnsi="Arial" w:cs="Arial"/>
          <w:color w:val="2E2E2E"/>
          <w:sz w:val="28"/>
        </w:rPr>
        <w:t>’ in 1882. French geographers began to speak of </w:t>
      </w:r>
      <w:r w:rsidRPr="005708CC">
        <w:rPr>
          <w:rFonts w:ascii="Arial" w:eastAsia="Times New Roman" w:hAnsi="Arial" w:cs="Arial"/>
          <w:i/>
          <w:iCs/>
          <w:color w:val="2E2E2E"/>
          <w:sz w:val="28"/>
        </w:rPr>
        <w:t xml:space="preserve">la </w:t>
      </w:r>
      <w:proofErr w:type="spellStart"/>
      <w:r w:rsidRPr="005708CC">
        <w:rPr>
          <w:rFonts w:ascii="Arial" w:eastAsia="Times New Roman" w:hAnsi="Arial" w:cs="Arial"/>
          <w:i/>
          <w:iCs/>
          <w:color w:val="2E2E2E"/>
          <w:sz w:val="28"/>
        </w:rPr>
        <w:t>géographie</w:t>
      </w:r>
      <w:proofErr w:type="spellEnd"/>
      <w:r w:rsidRPr="005708CC">
        <w:rPr>
          <w:rFonts w:ascii="Arial" w:eastAsia="Times New Roman" w:hAnsi="Arial" w:cs="Arial"/>
          <w:i/>
          <w:iCs/>
          <w:color w:val="2E2E2E"/>
          <w:sz w:val="28"/>
        </w:rPr>
        <w:t xml:space="preserve"> </w:t>
      </w:r>
      <w:proofErr w:type="spellStart"/>
      <w:r w:rsidRPr="005708CC">
        <w:rPr>
          <w:rFonts w:ascii="Arial" w:eastAsia="Times New Roman" w:hAnsi="Arial" w:cs="Arial"/>
          <w:i/>
          <w:iCs/>
          <w:color w:val="2E2E2E"/>
          <w:sz w:val="28"/>
        </w:rPr>
        <w:t>humaine</w:t>
      </w:r>
      <w:proofErr w:type="spellEnd"/>
      <w:r w:rsidRPr="005708CC">
        <w:rPr>
          <w:rFonts w:ascii="Arial" w:eastAsia="Times New Roman" w:hAnsi="Arial" w:cs="Arial"/>
          <w:color w:val="2E2E2E"/>
          <w:sz w:val="28"/>
        </w:rPr>
        <w:t> from 1895.</w:t>
      </w:r>
    </w:p>
    <w:p w:rsidR="005708CC" w:rsidRPr="005708CC" w:rsidRDefault="005708CC" w:rsidP="005708CC">
      <w:pPr>
        <w:spacing w:after="0" w:line="360" w:lineRule="atLeast"/>
        <w:rPr>
          <w:rFonts w:ascii="Arial" w:eastAsia="Times New Roman" w:hAnsi="Arial" w:cs="Arial"/>
          <w:color w:val="2E2E2E"/>
          <w:sz w:val="28"/>
        </w:rPr>
      </w:pPr>
      <w:r w:rsidRPr="005708CC">
        <w:rPr>
          <w:rFonts w:ascii="Arial" w:eastAsia="Times New Roman" w:hAnsi="Arial" w:cs="Arial"/>
          <w:color w:val="2E2E2E"/>
          <w:sz w:val="28"/>
        </w:rPr>
        <w:t>Human distributions were studied by geographers since a long time. Thanks to the progress of </w:t>
      </w:r>
      <w:hyperlink r:id="rId8" w:tooltip="Learn more about Ethnology from ScienceDirect's AI-generated Topic Pages" w:history="1">
        <w:r w:rsidRPr="005708CC">
          <w:rPr>
            <w:rFonts w:ascii="Arial" w:eastAsia="Times New Roman" w:hAnsi="Arial" w:cs="Arial"/>
            <w:color w:val="0C7DBB"/>
            <w:sz w:val="28"/>
          </w:rPr>
          <w:t>ethnography</w:t>
        </w:r>
      </w:hyperlink>
      <w:r w:rsidRPr="005708CC">
        <w:rPr>
          <w:rFonts w:ascii="Arial" w:eastAsia="Times New Roman" w:hAnsi="Arial" w:cs="Arial"/>
          <w:color w:val="2E2E2E"/>
          <w:sz w:val="28"/>
        </w:rPr>
        <w:t> and folklore studies, the knowledge of the diversity of tools, know-</w:t>
      </w:r>
      <w:proofErr w:type="spellStart"/>
      <w:r w:rsidRPr="005708CC">
        <w:rPr>
          <w:rFonts w:ascii="Arial" w:eastAsia="Times New Roman" w:hAnsi="Arial" w:cs="Arial"/>
          <w:color w:val="2E2E2E"/>
          <w:sz w:val="28"/>
        </w:rPr>
        <w:t>hows</w:t>
      </w:r>
      <w:proofErr w:type="spellEnd"/>
      <w:r w:rsidRPr="005708CC">
        <w:rPr>
          <w:rFonts w:ascii="Arial" w:eastAsia="Times New Roman" w:hAnsi="Arial" w:cs="Arial"/>
          <w:color w:val="2E2E2E"/>
          <w:sz w:val="28"/>
        </w:rPr>
        <w:t>, techniques, and </w:t>
      </w:r>
      <w:hyperlink r:id="rId9" w:tooltip="Learn more about Human Settlements from ScienceDirect's AI-generated Topic Pages" w:history="1">
        <w:r w:rsidRPr="005708CC">
          <w:rPr>
            <w:rFonts w:ascii="Arial" w:eastAsia="Times New Roman" w:hAnsi="Arial" w:cs="Arial"/>
            <w:color w:val="0C7DBB"/>
            <w:sz w:val="28"/>
          </w:rPr>
          <w:t>human settlements</w:t>
        </w:r>
      </w:hyperlink>
      <w:r w:rsidRPr="005708CC">
        <w:rPr>
          <w:rFonts w:ascii="Arial" w:eastAsia="Times New Roman" w:hAnsi="Arial" w:cs="Arial"/>
          <w:color w:val="2E2E2E"/>
          <w:sz w:val="28"/>
        </w:rPr>
        <w:t> had much progressed from the beginning of the nineteenth century. Ritter’s position analysis did not stress only the role of atmospheric and oceanic currents in the shaping of the diversity of the Earth, it focused also on the significance of ‘circulation’ and the role of steamships in contracting the Earth’s surface.</w:t>
      </w:r>
    </w:p>
    <w:p w:rsidR="005708CC" w:rsidRPr="005708CC" w:rsidRDefault="005708CC" w:rsidP="005708CC">
      <w:pPr>
        <w:spacing w:after="0" w:line="360" w:lineRule="atLeast"/>
        <w:rPr>
          <w:rFonts w:ascii="Arial" w:eastAsia="Times New Roman" w:hAnsi="Arial" w:cs="Arial"/>
          <w:color w:val="2E2E2E"/>
          <w:sz w:val="28"/>
        </w:rPr>
      </w:pPr>
      <w:r w:rsidRPr="005708CC">
        <w:rPr>
          <w:rFonts w:ascii="Arial" w:eastAsia="Times New Roman" w:hAnsi="Arial" w:cs="Arial"/>
          <w:color w:val="2E2E2E"/>
          <w:sz w:val="28"/>
        </w:rPr>
        <w:t>What motivated the birth of </w:t>
      </w:r>
      <w:hyperlink r:id="rId10" w:tooltip="Learn more about Human Geography from ScienceDirect's AI-generated Topic Pages" w:history="1">
        <w:r w:rsidRPr="005708CC">
          <w:rPr>
            <w:rFonts w:ascii="Arial" w:eastAsia="Times New Roman" w:hAnsi="Arial" w:cs="Arial"/>
            <w:color w:val="0C7DBB"/>
            <w:sz w:val="28"/>
          </w:rPr>
          <w:t>human geography</w:t>
        </w:r>
      </w:hyperlink>
      <w:r w:rsidRPr="005708CC">
        <w:rPr>
          <w:rFonts w:ascii="Arial" w:eastAsia="Times New Roman" w:hAnsi="Arial" w:cs="Arial"/>
          <w:color w:val="2E2E2E"/>
          <w:sz w:val="28"/>
        </w:rPr>
        <w:t> as a semiautonomous field of enquiry within geography was, however, Darwin’s interpretation of evolution. Human geography was born as a kind of ecology of human groups in their relations to environments. The main aim of the new discipline was to answer a fundamental question: up to what point were human beings and human activities a reflection of environmental conditions? Human geography was born from a deterministic interpretation of man/milieu relationships.</w:t>
      </w:r>
    </w:p>
    <w:p w:rsidR="005708CC" w:rsidRPr="005708CC" w:rsidRDefault="005708CC" w:rsidP="005708CC">
      <w:pPr>
        <w:spacing w:after="0" w:line="360" w:lineRule="atLeast"/>
        <w:rPr>
          <w:rFonts w:ascii="Arial" w:eastAsia="Times New Roman" w:hAnsi="Arial" w:cs="Arial"/>
          <w:color w:val="2E2E2E"/>
          <w:sz w:val="28"/>
        </w:rPr>
      </w:pPr>
      <w:r w:rsidRPr="005708CC">
        <w:rPr>
          <w:rFonts w:ascii="Arial" w:eastAsia="Times New Roman" w:hAnsi="Arial" w:cs="Arial"/>
          <w:color w:val="2E2E2E"/>
          <w:sz w:val="28"/>
        </w:rPr>
        <w:t xml:space="preserve">It soon appeared that the influence of milieus on human groups could not be described as a one-way process. </w:t>
      </w:r>
      <w:proofErr w:type="spellStart"/>
      <w:r w:rsidRPr="005708CC">
        <w:rPr>
          <w:rFonts w:ascii="Arial" w:eastAsia="Times New Roman" w:hAnsi="Arial" w:cs="Arial"/>
          <w:color w:val="2E2E2E"/>
          <w:sz w:val="28"/>
        </w:rPr>
        <w:t>Ratzel</w:t>
      </w:r>
      <w:proofErr w:type="spellEnd"/>
      <w:r w:rsidRPr="005708CC">
        <w:rPr>
          <w:rFonts w:ascii="Arial" w:eastAsia="Times New Roman" w:hAnsi="Arial" w:cs="Arial"/>
          <w:color w:val="2E2E2E"/>
          <w:sz w:val="28"/>
        </w:rPr>
        <w:t>, who had created human geography in an environmentalist perspective, held in fact an ambiguous position. In many cases, he stressed the strong control the physical constraints exercised on peoples, especially nature peoples. He had learned from Ritter, however, the role of exchange in escaping local conditions: cultured peoples freed themselves from the tyranny of nature, thanks to their sense of space, their </w:t>
      </w:r>
      <w:proofErr w:type="spellStart"/>
      <w:r w:rsidRPr="005708CC">
        <w:rPr>
          <w:rFonts w:ascii="Arial" w:eastAsia="Times New Roman" w:hAnsi="Arial" w:cs="Arial"/>
          <w:i/>
          <w:iCs/>
          <w:color w:val="2E2E2E"/>
          <w:sz w:val="28"/>
        </w:rPr>
        <w:t>Raumsinn</w:t>
      </w:r>
      <w:proofErr w:type="spellEnd"/>
      <w:r w:rsidRPr="005708CC">
        <w:rPr>
          <w:rFonts w:ascii="Arial" w:eastAsia="Times New Roman" w:hAnsi="Arial" w:cs="Arial"/>
          <w:color w:val="2E2E2E"/>
          <w:sz w:val="28"/>
        </w:rPr>
        <w:t>, and the institution which allowed for mastering distance: the state.</w:t>
      </w:r>
    </w:p>
    <w:p w:rsidR="005708CC" w:rsidRPr="005708CC" w:rsidRDefault="005708CC" w:rsidP="005708CC">
      <w:pPr>
        <w:spacing w:after="0" w:line="360" w:lineRule="atLeast"/>
        <w:rPr>
          <w:rFonts w:ascii="Arial" w:eastAsia="Times New Roman" w:hAnsi="Arial" w:cs="Arial"/>
          <w:color w:val="2E2E2E"/>
          <w:sz w:val="28"/>
        </w:rPr>
      </w:pPr>
      <w:r w:rsidRPr="005708CC">
        <w:rPr>
          <w:rFonts w:ascii="Arial" w:eastAsia="Times New Roman" w:hAnsi="Arial" w:cs="Arial"/>
          <w:color w:val="2E2E2E"/>
          <w:sz w:val="28"/>
        </w:rPr>
        <w:t>The evolution in France was different, but the result was similar: the environmentalist perspective which had given human geography its </w:t>
      </w:r>
      <w:r w:rsidRPr="005708CC">
        <w:rPr>
          <w:rFonts w:ascii="Arial" w:eastAsia="Times New Roman" w:hAnsi="Arial" w:cs="Arial"/>
          <w:i/>
          <w:iCs/>
          <w:color w:val="2E2E2E"/>
          <w:sz w:val="28"/>
        </w:rPr>
        <w:t>raison d’être</w:t>
      </w:r>
      <w:r w:rsidRPr="005708CC">
        <w:rPr>
          <w:rFonts w:ascii="Arial" w:eastAsia="Times New Roman" w:hAnsi="Arial" w:cs="Arial"/>
          <w:color w:val="2E2E2E"/>
          <w:sz w:val="28"/>
        </w:rPr>
        <w:t xml:space="preserve"> was transformed. In order to analyze the relations, human beings developed with their environment. Vidal de la </w:t>
      </w:r>
      <w:proofErr w:type="spellStart"/>
      <w:r w:rsidRPr="005708CC">
        <w:rPr>
          <w:rFonts w:ascii="Arial" w:eastAsia="Times New Roman" w:hAnsi="Arial" w:cs="Arial"/>
          <w:color w:val="2E2E2E"/>
          <w:sz w:val="28"/>
        </w:rPr>
        <w:t>Blache</w:t>
      </w:r>
      <w:proofErr w:type="spellEnd"/>
      <w:r w:rsidRPr="005708CC">
        <w:rPr>
          <w:rFonts w:ascii="Arial" w:eastAsia="Times New Roman" w:hAnsi="Arial" w:cs="Arial"/>
          <w:color w:val="2E2E2E"/>
          <w:sz w:val="28"/>
        </w:rPr>
        <w:t xml:space="preserve"> had introduced in the 1880s the idea of </w:t>
      </w:r>
      <w:r w:rsidRPr="005708CC">
        <w:rPr>
          <w:rFonts w:ascii="Arial" w:eastAsia="Times New Roman" w:hAnsi="Arial" w:cs="Arial"/>
          <w:i/>
          <w:iCs/>
          <w:color w:val="2E2E2E"/>
          <w:sz w:val="28"/>
        </w:rPr>
        <w:t>genre de vie</w:t>
      </w:r>
      <w:r w:rsidRPr="005708CC">
        <w:rPr>
          <w:rFonts w:ascii="Arial" w:eastAsia="Times New Roman" w:hAnsi="Arial" w:cs="Arial"/>
          <w:color w:val="2E2E2E"/>
          <w:sz w:val="28"/>
        </w:rPr>
        <w:t xml:space="preserve">, that is, the way people exploited the local resources. It was a tool not only for exploring ecological constraints but </w:t>
      </w:r>
      <w:r w:rsidRPr="005708CC">
        <w:rPr>
          <w:rFonts w:ascii="Arial" w:eastAsia="Times New Roman" w:hAnsi="Arial" w:cs="Arial"/>
          <w:color w:val="2E2E2E"/>
          <w:sz w:val="28"/>
        </w:rPr>
        <w:lastRenderedPageBreak/>
        <w:t xml:space="preserve">also for appreciating their limits: ways of life traveled with the groups who had developed them, and applied to environments for which they had not been devised; technical innovation allowed the introduction of new technologies and new links with the local environment. Last but not least, and as for </w:t>
      </w:r>
      <w:proofErr w:type="spellStart"/>
      <w:r w:rsidRPr="005708CC">
        <w:rPr>
          <w:rFonts w:ascii="Arial" w:eastAsia="Times New Roman" w:hAnsi="Arial" w:cs="Arial"/>
          <w:color w:val="2E2E2E"/>
          <w:sz w:val="28"/>
        </w:rPr>
        <w:t>Ratzel</w:t>
      </w:r>
      <w:proofErr w:type="spellEnd"/>
      <w:r w:rsidRPr="005708CC">
        <w:rPr>
          <w:rFonts w:ascii="Arial" w:eastAsia="Times New Roman" w:hAnsi="Arial" w:cs="Arial"/>
          <w:color w:val="2E2E2E"/>
          <w:sz w:val="28"/>
        </w:rPr>
        <w:t>, trade allowed local people to find elsewhere what they were unable to produce locally. Because of the Lamarckian interpretation of evolutionism, which was very popular in the French geography in the 1890s, the idea of adaptation to local conditions seemed more significant than that of natural selection.</w:t>
      </w:r>
    </w:p>
    <w:p w:rsidR="005708CC" w:rsidRPr="005708CC" w:rsidRDefault="005708CC" w:rsidP="005708CC">
      <w:pPr>
        <w:spacing w:after="96" w:line="360" w:lineRule="atLeast"/>
        <w:rPr>
          <w:rFonts w:ascii="Arial" w:eastAsia="Times New Roman" w:hAnsi="Arial" w:cs="Arial"/>
          <w:color w:val="2E2E2E"/>
          <w:sz w:val="28"/>
        </w:rPr>
      </w:pPr>
      <w:r w:rsidRPr="005708CC">
        <w:rPr>
          <w:rFonts w:ascii="Arial" w:eastAsia="Times New Roman" w:hAnsi="Arial" w:cs="Arial"/>
          <w:color w:val="2E2E2E"/>
          <w:sz w:val="28"/>
        </w:rPr>
        <w:t xml:space="preserve">In Germany as well as in France, human geography lost almost immediately the scientific ambition out of which it was born: when doing field work, scholars discovered the wide variety of solutions different groups gave to similar environmental conditions. The interest of geography stemmed from the detailed views it offered on man/milieu relationships, their variety, </w:t>
      </w:r>
      <w:proofErr w:type="gramStart"/>
      <w:r w:rsidRPr="005708CC">
        <w:rPr>
          <w:rFonts w:ascii="Arial" w:eastAsia="Times New Roman" w:hAnsi="Arial" w:cs="Arial"/>
          <w:color w:val="2E2E2E"/>
          <w:sz w:val="28"/>
        </w:rPr>
        <w:t>their</w:t>
      </w:r>
      <w:proofErr w:type="gramEnd"/>
      <w:r w:rsidRPr="005708CC">
        <w:rPr>
          <w:rFonts w:ascii="Arial" w:eastAsia="Times New Roman" w:hAnsi="Arial" w:cs="Arial"/>
          <w:color w:val="2E2E2E"/>
          <w:sz w:val="28"/>
        </w:rPr>
        <w:t xml:space="preserve"> stability for long periods, their crises, etc. Because of the introduction of such a </w:t>
      </w:r>
      <w:proofErr w:type="spellStart"/>
      <w:r w:rsidRPr="005708CC">
        <w:rPr>
          <w:rFonts w:ascii="Arial" w:eastAsia="Times New Roman" w:hAnsi="Arial" w:cs="Arial"/>
          <w:color w:val="2E2E2E"/>
          <w:sz w:val="28"/>
        </w:rPr>
        <w:t>possibilist</w:t>
      </w:r>
      <w:proofErr w:type="spellEnd"/>
      <w:r w:rsidRPr="005708CC">
        <w:rPr>
          <w:rFonts w:ascii="Arial" w:eastAsia="Times New Roman" w:hAnsi="Arial" w:cs="Arial"/>
          <w:color w:val="2E2E2E"/>
          <w:sz w:val="28"/>
        </w:rPr>
        <w:t xml:space="preserve"> perspective, human geography had ceased to be a </w:t>
      </w:r>
      <w:proofErr w:type="spellStart"/>
      <w:r w:rsidRPr="005708CC">
        <w:rPr>
          <w:rFonts w:ascii="Arial" w:eastAsia="Times New Roman" w:hAnsi="Arial" w:cs="Arial"/>
          <w:color w:val="2E2E2E"/>
          <w:sz w:val="28"/>
        </w:rPr>
        <w:t>nomothetic</w:t>
      </w:r>
      <w:proofErr w:type="spellEnd"/>
      <w:r w:rsidRPr="005708CC">
        <w:rPr>
          <w:rFonts w:ascii="Arial" w:eastAsia="Times New Roman" w:hAnsi="Arial" w:cs="Arial"/>
          <w:color w:val="2E2E2E"/>
          <w:sz w:val="28"/>
        </w:rPr>
        <w:t xml:space="preserve"> discipline. It was transformed into an idiographic one.</w:t>
      </w:r>
    </w:p>
    <w:p w:rsidR="005708CC" w:rsidRPr="005708CC" w:rsidRDefault="005708CC" w:rsidP="005708CC">
      <w:pPr>
        <w:spacing w:after="96" w:line="360" w:lineRule="atLeast"/>
        <w:rPr>
          <w:rFonts w:ascii="Arial" w:eastAsia="Times New Roman" w:hAnsi="Arial" w:cs="Arial"/>
          <w:color w:val="2E2E2E"/>
          <w:sz w:val="28"/>
        </w:rPr>
      </w:pPr>
      <w:r w:rsidRPr="005708CC">
        <w:rPr>
          <w:rFonts w:ascii="Arial" w:eastAsia="Times New Roman" w:hAnsi="Arial" w:cs="Arial"/>
          <w:color w:val="2E2E2E"/>
          <w:sz w:val="28"/>
        </w:rPr>
        <w:t>In such a context, the study of human geography could be built on three paradigms since the environmentalist one has ceased to be exclusive: (1) it could be conceived in Kantian terms as a science of the regional differentiation of the Earth’s surface; (2) it could be presented in an evolutionist perspective as the analysis of man/milieu relationships; and (3) since many geographers disagreed with the breakdown of geography into human and physical parts, a new interest developed in landscapes.</w:t>
      </w:r>
    </w:p>
    <w:p w:rsidR="005708CC" w:rsidRPr="005708CC" w:rsidRDefault="005708CC" w:rsidP="005708CC">
      <w:pPr>
        <w:spacing w:after="0" w:line="360" w:lineRule="atLeast"/>
        <w:rPr>
          <w:rFonts w:ascii="Arial" w:eastAsia="Times New Roman" w:hAnsi="Arial" w:cs="Arial"/>
          <w:color w:val="2E2E2E"/>
          <w:sz w:val="28"/>
        </w:rPr>
      </w:pPr>
      <w:r w:rsidRPr="005708CC">
        <w:rPr>
          <w:rFonts w:ascii="Arial" w:eastAsia="Times New Roman" w:hAnsi="Arial" w:cs="Arial"/>
          <w:color w:val="2E2E2E"/>
          <w:sz w:val="28"/>
        </w:rPr>
        <w:t xml:space="preserve">These three conceptions could be combined. In Germany, emphasis was mainly put on the regional approach, according to </w:t>
      </w:r>
      <w:proofErr w:type="spellStart"/>
      <w:r w:rsidRPr="005708CC">
        <w:rPr>
          <w:rFonts w:ascii="Arial" w:eastAsia="Times New Roman" w:hAnsi="Arial" w:cs="Arial"/>
          <w:color w:val="2E2E2E"/>
          <w:sz w:val="28"/>
        </w:rPr>
        <w:t>Hettner’s</w:t>
      </w:r>
      <w:proofErr w:type="spellEnd"/>
      <w:r w:rsidRPr="005708CC">
        <w:rPr>
          <w:rFonts w:ascii="Arial" w:eastAsia="Times New Roman" w:hAnsi="Arial" w:cs="Arial"/>
          <w:color w:val="2E2E2E"/>
          <w:sz w:val="28"/>
        </w:rPr>
        <w:t xml:space="preserve"> views, and landscape studies along the lines developed by </w:t>
      </w:r>
      <w:proofErr w:type="spellStart"/>
      <w:r w:rsidRPr="005708CC">
        <w:rPr>
          <w:rFonts w:ascii="Arial" w:eastAsia="Times New Roman" w:hAnsi="Arial" w:cs="Arial"/>
          <w:color w:val="2E2E2E"/>
          <w:sz w:val="28"/>
        </w:rPr>
        <w:t>Schlüter</w:t>
      </w:r>
      <w:proofErr w:type="spellEnd"/>
      <w:r w:rsidRPr="005708CC">
        <w:rPr>
          <w:rFonts w:ascii="Arial" w:eastAsia="Times New Roman" w:hAnsi="Arial" w:cs="Arial"/>
          <w:color w:val="2E2E2E"/>
          <w:sz w:val="28"/>
        </w:rPr>
        <w:t xml:space="preserve">. The </w:t>
      </w:r>
      <w:proofErr w:type="spellStart"/>
      <w:r w:rsidRPr="005708CC">
        <w:rPr>
          <w:rFonts w:ascii="Arial" w:eastAsia="Times New Roman" w:hAnsi="Arial" w:cs="Arial"/>
          <w:color w:val="2E2E2E"/>
          <w:sz w:val="28"/>
        </w:rPr>
        <w:t>Ratzelian</w:t>
      </w:r>
      <w:proofErr w:type="spellEnd"/>
      <w:r w:rsidRPr="005708CC">
        <w:rPr>
          <w:rFonts w:ascii="Arial" w:eastAsia="Times New Roman" w:hAnsi="Arial" w:cs="Arial"/>
          <w:color w:val="2E2E2E"/>
          <w:sz w:val="28"/>
        </w:rPr>
        <w:t xml:space="preserve"> legacy was lighter, except in </w:t>
      </w:r>
      <w:hyperlink r:id="rId11" w:tooltip="Learn more about Political Geography from ScienceDirect's AI-generated Topic Pages" w:history="1">
        <w:r w:rsidRPr="005708CC">
          <w:rPr>
            <w:rFonts w:ascii="Arial" w:eastAsia="Times New Roman" w:hAnsi="Arial" w:cs="Arial"/>
            <w:color w:val="0C7DBB"/>
            <w:sz w:val="28"/>
          </w:rPr>
          <w:t>political geography</w:t>
        </w:r>
      </w:hyperlink>
      <w:r w:rsidRPr="005708CC">
        <w:rPr>
          <w:rFonts w:ascii="Arial" w:eastAsia="Times New Roman" w:hAnsi="Arial" w:cs="Arial"/>
          <w:color w:val="2E2E2E"/>
          <w:sz w:val="28"/>
        </w:rPr>
        <w:t>. In France, geography mainly combined the regional approach with the man/milieu perspective: the starting point of research was not the landscape, but density maps, since they showed in a simplified way how the environment was used by human groups.</w:t>
      </w:r>
    </w:p>
    <w:p w:rsidR="005708CC" w:rsidRPr="005708CC" w:rsidRDefault="005708CC" w:rsidP="005708CC">
      <w:pPr>
        <w:spacing w:after="96" w:line="360" w:lineRule="atLeast"/>
        <w:rPr>
          <w:rFonts w:ascii="Arial" w:eastAsia="Times New Roman" w:hAnsi="Arial" w:cs="Arial"/>
          <w:color w:val="2E2E2E"/>
          <w:sz w:val="28"/>
        </w:rPr>
      </w:pPr>
      <w:r w:rsidRPr="005708CC">
        <w:rPr>
          <w:rFonts w:ascii="Arial" w:eastAsia="Times New Roman" w:hAnsi="Arial" w:cs="Arial"/>
          <w:color w:val="2E2E2E"/>
          <w:sz w:val="28"/>
        </w:rPr>
        <w:t xml:space="preserve">There was another possibility to combine the three main approaches in human geography, but it did not develop in the 1890s or early 1900s. Its </w:t>
      </w:r>
      <w:r w:rsidRPr="005708CC">
        <w:rPr>
          <w:rFonts w:ascii="Arial" w:eastAsia="Times New Roman" w:hAnsi="Arial" w:cs="Arial"/>
          <w:color w:val="2E2E2E"/>
          <w:sz w:val="28"/>
        </w:rPr>
        <w:lastRenderedPageBreak/>
        <w:t>success came later and elsewhere, in North America. For Carl Sauer, the aim of human geography was mainly to focus on man/milieu relationships and to analyze them through landscape expertise. It meant that geographers were as much interested in the transformation of the ‘natural’ components of landscapes by men as in the influence of environment on human behavior.</w:t>
      </w:r>
    </w:p>
    <w:p w:rsidR="005708CC" w:rsidRPr="005708CC" w:rsidRDefault="005708CC" w:rsidP="005708CC">
      <w:pPr>
        <w:spacing w:after="96" w:line="360" w:lineRule="atLeast"/>
        <w:rPr>
          <w:rFonts w:ascii="Arial" w:eastAsia="Times New Roman" w:hAnsi="Arial" w:cs="Arial"/>
          <w:color w:val="2E2E2E"/>
          <w:sz w:val="28"/>
        </w:rPr>
      </w:pPr>
      <w:r w:rsidRPr="005708CC">
        <w:rPr>
          <w:rFonts w:ascii="Arial" w:eastAsia="Times New Roman" w:hAnsi="Arial" w:cs="Arial"/>
          <w:color w:val="2E2E2E"/>
          <w:sz w:val="28"/>
        </w:rPr>
        <w:t>The strength of the German and French schools of geography came from the fact that they expressed two ways of combining the paradigms of human geography when environmental determinism ceased to appear as the only entry to the discipline. The Berkeley school had a status similar to the German and the French ones, even if it was not a national school.</w:t>
      </w:r>
    </w:p>
    <w:p w:rsidR="005708CC" w:rsidRDefault="005708CC"/>
    <w:sectPr w:rsidR="00570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708CC"/>
    <w:rsid w:val="005708C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08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8CC"/>
    <w:rPr>
      <w:color w:val="0000FF"/>
      <w:u w:val="single"/>
    </w:rPr>
  </w:style>
  <w:style w:type="character" w:customStyle="1" w:styleId="topic-highlight">
    <w:name w:val="topic-highlight"/>
    <w:basedOn w:val="DefaultParagraphFont"/>
    <w:rsid w:val="005708CC"/>
  </w:style>
  <w:style w:type="character" w:customStyle="1" w:styleId="Heading3Char">
    <w:name w:val="Heading 3 Char"/>
    <w:basedOn w:val="DefaultParagraphFont"/>
    <w:link w:val="Heading3"/>
    <w:uiPriority w:val="9"/>
    <w:rsid w:val="005708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08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08CC"/>
    <w:rPr>
      <w:i/>
      <w:iCs/>
    </w:rPr>
  </w:style>
</w:styles>
</file>

<file path=word/webSettings.xml><?xml version="1.0" encoding="utf-8"?>
<w:webSettings xmlns:r="http://schemas.openxmlformats.org/officeDocument/2006/relationships" xmlns:w="http://schemas.openxmlformats.org/wordprocessingml/2006/main">
  <w:divs>
    <w:div w:id="3204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social-sciences/ethnolog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social-sciences/human-geograph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social-sciences/division-of-labour" TargetMode="External"/><Relationship Id="rId11" Type="http://schemas.openxmlformats.org/officeDocument/2006/relationships/hyperlink" Target="https://www.sciencedirect.com/topics/social-sciences/political-geography" TargetMode="External"/><Relationship Id="rId5" Type="http://schemas.openxmlformats.org/officeDocument/2006/relationships/hyperlink" Target="https://www.sciencedirect.com/topics/social-sciences/human-geography" TargetMode="External"/><Relationship Id="rId10" Type="http://schemas.openxmlformats.org/officeDocument/2006/relationships/hyperlink" Target="https://www.sciencedirect.com/topics/social-sciences/human-geography" TargetMode="External"/><Relationship Id="rId4" Type="http://schemas.openxmlformats.org/officeDocument/2006/relationships/hyperlink" Target="https://www.sciencedirect.com/topics/social-sciences/human-geography" TargetMode="External"/><Relationship Id="rId9" Type="http://schemas.openxmlformats.org/officeDocument/2006/relationships/hyperlink" Target="https://www.sciencedirect.com/topics/social-sciences/human-sett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2020-05-01T04:30:00Z</dcterms:created>
  <dcterms:modified xsi:type="dcterms:W3CDTF">2020-05-01T04:35:00Z</dcterms:modified>
</cp:coreProperties>
</file>